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7C24" w14:textId="302726A6" w:rsidR="00240BD9" w:rsidRPr="00240BD9" w:rsidRDefault="00240BD9" w:rsidP="00DF47E9">
      <w:pPr>
        <w:spacing w:before="240" w:after="240"/>
        <w:jc w:val="center"/>
        <w:rPr>
          <w:b/>
          <w:noProof/>
          <w:sz w:val="28"/>
          <w:szCs w:val="28"/>
          <w:lang w:val="es-ES_tradnl" w:eastAsia="en-IE"/>
        </w:rPr>
      </w:pPr>
      <w:r w:rsidRPr="00240BD9">
        <w:rPr>
          <w:b/>
          <w:noProof/>
          <w:sz w:val="28"/>
          <w:szCs w:val="28"/>
          <w:lang w:val="es-ES_tradnl" w:eastAsia="en-IE"/>
        </w:rPr>
        <w:t xml:space="preserve">Anexo </w:t>
      </w:r>
      <w:r w:rsidR="00F9714E">
        <w:rPr>
          <w:b/>
          <w:noProof/>
          <w:sz w:val="28"/>
          <w:szCs w:val="28"/>
          <w:lang w:val="es-ES_tradnl" w:eastAsia="en-IE"/>
        </w:rPr>
        <w:t>VI</w:t>
      </w:r>
      <w:r w:rsidRPr="00240BD9">
        <w:rPr>
          <w:b/>
          <w:noProof/>
          <w:sz w:val="28"/>
          <w:szCs w:val="28"/>
          <w:lang w:val="es-ES_tradnl" w:eastAsia="en-IE"/>
        </w:rPr>
        <w:t>II</w:t>
      </w:r>
    </w:p>
    <w:p w14:paraId="6CD0CE9A" w14:textId="6FF4FA69" w:rsidR="00E606DB" w:rsidRPr="00240BD9" w:rsidRDefault="00FD4C13" w:rsidP="00240BD9">
      <w:pPr>
        <w:spacing w:before="240" w:after="240"/>
        <w:rPr>
          <w:b/>
          <w:noProof/>
          <w:sz w:val="28"/>
          <w:szCs w:val="28"/>
          <w:lang w:val="es-ES_tradnl" w:eastAsia="en-IE"/>
        </w:rPr>
      </w:pPr>
      <w:r w:rsidRPr="00240BD9">
        <w:rPr>
          <w:b/>
          <w:noProof/>
          <w:sz w:val="28"/>
          <w:szCs w:val="28"/>
          <w:lang w:val="es-ES_tradnl" w:eastAsia="en-IE"/>
        </w:rPr>
        <w:t xml:space="preserve">Parte A - Autoevaluación para solicitantes, co-solicitantes y entidades afiliadas en relación con su Política y Procedimientos internos contra la Explotación Sexual, el Abuso y el Acoso </w:t>
      </w:r>
      <w:r w:rsidR="00A812F6" w:rsidRPr="00240BD9">
        <w:rPr>
          <w:b/>
          <w:noProof/>
          <w:sz w:val="28"/>
          <w:szCs w:val="28"/>
          <w:lang w:val="es-ES_tradnl" w:eastAsia="en-IE"/>
        </w:rPr>
        <w:t>(</w:t>
      </w:r>
      <w:r w:rsidR="00450DB8" w:rsidRPr="00240BD9">
        <w:rPr>
          <w:b/>
          <w:noProof/>
          <w:sz w:val="28"/>
          <w:szCs w:val="28"/>
          <w:lang w:val="es-ES_tradnl" w:eastAsia="en-IE"/>
        </w:rPr>
        <w:t>ES</w:t>
      </w:r>
      <w:r w:rsidR="00621512" w:rsidRPr="00240BD9">
        <w:rPr>
          <w:b/>
          <w:noProof/>
          <w:sz w:val="28"/>
          <w:szCs w:val="28"/>
          <w:lang w:val="es-ES_tradnl" w:eastAsia="en-IE"/>
        </w:rPr>
        <w:t>A-</w:t>
      </w:r>
      <w:r w:rsidR="00450DB8" w:rsidRPr="00240BD9">
        <w:rPr>
          <w:b/>
          <w:noProof/>
          <w:sz w:val="28"/>
          <w:szCs w:val="28"/>
          <w:lang w:val="es-ES_tradnl" w:eastAsia="en-IE"/>
        </w:rPr>
        <w:t>A</w:t>
      </w:r>
      <w:r w:rsidR="00621512" w:rsidRPr="00240BD9">
        <w:rPr>
          <w:b/>
          <w:noProof/>
          <w:sz w:val="28"/>
          <w:szCs w:val="28"/>
          <w:lang w:val="es-ES_tradnl" w:eastAsia="en-IE"/>
        </w:rPr>
        <w:t>)</w:t>
      </w:r>
    </w:p>
    <w:tbl>
      <w:tblPr>
        <w:tblStyle w:val="TableGrid1"/>
        <w:tblW w:w="13467" w:type="dxa"/>
        <w:tblInd w:w="-147" w:type="dxa"/>
        <w:tblLook w:val="04A0" w:firstRow="1" w:lastRow="0" w:firstColumn="1" w:lastColumn="0" w:noHBand="0" w:noVBand="1"/>
      </w:tblPr>
      <w:tblGrid>
        <w:gridCol w:w="5376"/>
        <w:gridCol w:w="1067"/>
        <w:gridCol w:w="969"/>
        <w:gridCol w:w="985"/>
        <w:gridCol w:w="986"/>
        <w:gridCol w:w="986"/>
        <w:gridCol w:w="986"/>
        <w:gridCol w:w="2112"/>
      </w:tblGrid>
      <w:tr w:rsidR="002352F8" w:rsidRPr="006872D0" w14:paraId="040784DA" w14:textId="77777777" w:rsidTr="00BF67A0">
        <w:trPr>
          <w:trHeight w:val="397"/>
          <w:tblHeader/>
        </w:trPr>
        <w:tc>
          <w:tcPr>
            <w:tcW w:w="5376" w:type="dxa"/>
            <w:shd w:val="clear" w:color="auto" w:fill="2E74B5"/>
          </w:tcPr>
          <w:p w14:paraId="3A33A464" w14:textId="40973E90" w:rsidR="002352F8" w:rsidRPr="00240BD9" w:rsidRDefault="00E03904" w:rsidP="00D368C7">
            <w:pPr>
              <w:widowControl w:val="0"/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  <w:r w:rsidRPr="00240BD9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  <w:t>Pregunta: ¿cómo calificaría el nivel de cumplimiento de su organización con respecto a los siguientes elementos?</w:t>
            </w:r>
          </w:p>
        </w:tc>
        <w:tc>
          <w:tcPr>
            <w:tcW w:w="1067" w:type="dxa"/>
            <w:shd w:val="clear" w:color="auto" w:fill="2E74B5"/>
          </w:tcPr>
          <w:p w14:paraId="6A3650EA" w14:textId="65E04152" w:rsidR="002352F8" w:rsidRPr="006872D0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  <w:r w:rsidRPr="006872D0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Excellent</w:t>
            </w:r>
            <w:r w:rsidR="0090328F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e</w:t>
            </w:r>
          </w:p>
        </w:tc>
        <w:tc>
          <w:tcPr>
            <w:tcW w:w="969" w:type="dxa"/>
            <w:shd w:val="clear" w:color="auto" w:fill="2E74B5"/>
          </w:tcPr>
          <w:p w14:paraId="40CB10E0" w14:textId="5C375E5A" w:rsidR="002352F8" w:rsidRPr="006872D0" w:rsidRDefault="003E695F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</w:pPr>
            <w:r w:rsidRPr="003E695F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Muy b</w:t>
            </w:r>
            <w:r w:rsidR="00951025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ien</w:t>
            </w:r>
          </w:p>
        </w:tc>
        <w:tc>
          <w:tcPr>
            <w:tcW w:w="985" w:type="dxa"/>
            <w:shd w:val="clear" w:color="auto" w:fill="2E74B5"/>
          </w:tcPr>
          <w:p w14:paraId="4953427B" w14:textId="609FABFB" w:rsidR="002352F8" w:rsidRPr="006872D0" w:rsidRDefault="00FC1AC7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B</w:t>
            </w:r>
            <w:r w:rsidR="00951025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ien</w:t>
            </w:r>
          </w:p>
        </w:tc>
        <w:tc>
          <w:tcPr>
            <w:tcW w:w="986" w:type="dxa"/>
            <w:shd w:val="clear" w:color="auto" w:fill="2E74B5"/>
          </w:tcPr>
          <w:p w14:paraId="1A2A521C" w14:textId="6B3F4053" w:rsidR="002352F8" w:rsidRPr="006872D0" w:rsidRDefault="00FC1AC7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</w:pPr>
            <w:r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Feria</w:t>
            </w:r>
          </w:p>
        </w:tc>
        <w:tc>
          <w:tcPr>
            <w:tcW w:w="986" w:type="dxa"/>
            <w:shd w:val="clear" w:color="auto" w:fill="2E74B5"/>
          </w:tcPr>
          <w:p w14:paraId="649CC573" w14:textId="77777777" w:rsidR="002352F8" w:rsidRPr="006872D0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</w:pPr>
            <w:r w:rsidRPr="006872D0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Poor</w:t>
            </w:r>
          </w:p>
        </w:tc>
        <w:tc>
          <w:tcPr>
            <w:tcW w:w="986" w:type="dxa"/>
            <w:shd w:val="clear" w:color="auto" w:fill="2E74B5"/>
          </w:tcPr>
          <w:p w14:paraId="6D4FBF57" w14:textId="77777777" w:rsidR="002352F8" w:rsidRPr="006872D0" w:rsidRDefault="002352F8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</w:pPr>
            <w:r w:rsidRPr="006872D0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N/A</w:t>
            </w:r>
          </w:p>
        </w:tc>
        <w:tc>
          <w:tcPr>
            <w:tcW w:w="2112" w:type="dxa"/>
            <w:shd w:val="clear" w:color="auto" w:fill="2E74B5"/>
          </w:tcPr>
          <w:p w14:paraId="276C6265" w14:textId="09AE8DA3" w:rsidR="002352F8" w:rsidRPr="006872D0" w:rsidRDefault="00766AA0" w:rsidP="00E80976">
            <w:pPr>
              <w:widowControl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</w:pPr>
            <w:r w:rsidRPr="00766AA0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eastAsia="en-IE"/>
              </w:rPr>
              <w:t>Comentarios</w:t>
            </w:r>
          </w:p>
        </w:tc>
      </w:tr>
      <w:tr w:rsidR="002352F8" w:rsidRPr="00F9714E" w14:paraId="3E6B14E3" w14:textId="77777777" w:rsidTr="00BF67A0">
        <w:trPr>
          <w:trHeight w:val="480"/>
        </w:trPr>
        <w:tc>
          <w:tcPr>
            <w:tcW w:w="5376" w:type="dxa"/>
            <w:shd w:val="clear" w:color="auto" w:fill="2E74B5"/>
          </w:tcPr>
          <w:p w14:paraId="2F804F9A" w14:textId="60C27408" w:rsidR="002352F8" w:rsidRPr="00240BD9" w:rsidRDefault="00215D6E" w:rsidP="00D368C7">
            <w:pPr>
              <w:widowControl w:val="0"/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  <w:r w:rsidRPr="00240BD9"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  <w:t>Normas de ética y conducta profesional</w:t>
            </w:r>
          </w:p>
        </w:tc>
        <w:tc>
          <w:tcPr>
            <w:tcW w:w="1067" w:type="dxa"/>
            <w:shd w:val="clear" w:color="auto" w:fill="2E74B5"/>
          </w:tcPr>
          <w:p w14:paraId="687A8775" w14:textId="77777777" w:rsidR="002352F8" w:rsidRPr="00240BD9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</w:p>
        </w:tc>
        <w:tc>
          <w:tcPr>
            <w:tcW w:w="969" w:type="dxa"/>
            <w:shd w:val="clear" w:color="auto" w:fill="2E74B5"/>
          </w:tcPr>
          <w:p w14:paraId="3FAB7C67" w14:textId="77777777" w:rsidR="002352F8" w:rsidRPr="00240BD9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</w:p>
        </w:tc>
        <w:tc>
          <w:tcPr>
            <w:tcW w:w="985" w:type="dxa"/>
            <w:shd w:val="clear" w:color="auto" w:fill="2E74B5"/>
          </w:tcPr>
          <w:p w14:paraId="30D060A6" w14:textId="77777777" w:rsidR="002352F8" w:rsidRPr="00240BD9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</w:p>
        </w:tc>
        <w:tc>
          <w:tcPr>
            <w:tcW w:w="986" w:type="dxa"/>
            <w:shd w:val="clear" w:color="auto" w:fill="2E74B5"/>
          </w:tcPr>
          <w:p w14:paraId="451882FE" w14:textId="77777777" w:rsidR="002352F8" w:rsidRPr="00240BD9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</w:p>
        </w:tc>
        <w:tc>
          <w:tcPr>
            <w:tcW w:w="986" w:type="dxa"/>
            <w:shd w:val="clear" w:color="auto" w:fill="2E74B5"/>
          </w:tcPr>
          <w:p w14:paraId="58661713" w14:textId="77777777" w:rsidR="002352F8" w:rsidRPr="00240BD9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</w:p>
        </w:tc>
        <w:tc>
          <w:tcPr>
            <w:tcW w:w="986" w:type="dxa"/>
            <w:shd w:val="clear" w:color="auto" w:fill="2E74B5"/>
          </w:tcPr>
          <w:p w14:paraId="5F9014B5" w14:textId="77777777" w:rsidR="002352F8" w:rsidRPr="00240BD9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</w:p>
        </w:tc>
        <w:tc>
          <w:tcPr>
            <w:tcW w:w="2112" w:type="dxa"/>
            <w:shd w:val="clear" w:color="auto" w:fill="2E74B5"/>
          </w:tcPr>
          <w:p w14:paraId="357757AB" w14:textId="77777777" w:rsidR="002352F8" w:rsidRPr="00240BD9" w:rsidRDefault="002352F8" w:rsidP="00E80976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</w:p>
        </w:tc>
      </w:tr>
      <w:tr w:rsidR="00BF67A0" w:rsidRPr="00F9714E" w14:paraId="33335303" w14:textId="77777777" w:rsidTr="00BF67A0">
        <w:tc>
          <w:tcPr>
            <w:tcW w:w="5376" w:type="dxa"/>
          </w:tcPr>
          <w:p w14:paraId="69A53621" w14:textId="5E9DAB04" w:rsidR="00BF67A0" w:rsidRPr="00240BD9" w:rsidRDefault="00BF67A0" w:rsidP="00D368C7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lang w:val="es-ES_tradnl" w:eastAsia="en-IE"/>
              </w:rPr>
            </w:pPr>
            <w:r w:rsidRPr="00240BD9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La organización cuenta con una política y procedimientos de ESA-A.</w:t>
            </w:r>
          </w:p>
        </w:tc>
        <w:tc>
          <w:tcPr>
            <w:tcW w:w="1067" w:type="dxa"/>
          </w:tcPr>
          <w:p w14:paraId="021A8435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69" w:type="dxa"/>
          </w:tcPr>
          <w:p w14:paraId="4E4E8E2A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</w:tcPr>
          <w:p w14:paraId="36B0C1D8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36094B1E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1D939AF6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42AC99C5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2112" w:type="dxa"/>
          </w:tcPr>
          <w:p w14:paraId="72940290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</w:tr>
      <w:tr w:rsidR="00BF67A0" w:rsidRPr="00F9714E" w14:paraId="598F33F9" w14:textId="77777777" w:rsidTr="00BF67A0">
        <w:tc>
          <w:tcPr>
            <w:tcW w:w="5376" w:type="dxa"/>
            <w:tcBorders>
              <w:bottom w:val="single" w:sz="4" w:space="0" w:color="auto"/>
            </w:tcBorders>
          </w:tcPr>
          <w:p w14:paraId="6B1457D3" w14:textId="3409574E" w:rsidR="00BF67A0" w:rsidRPr="00240BD9" w:rsidRDefault="00E820EC" w:rsidP="00D368C7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240BD9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La política y los procedimientos de </w:t>
            </w:r>
            <w:r w:rsidR="00720085" w:rsidRPr="00240BD9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ESA-A</w:t>
            </w:r>
            <w:r w:rsidRPr="00240BD9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contienen detalles de las disposiciones sobre la investigación y las medidas disciplinarias para las infracciones de acuerdo con la legislación aplicable, incluidas las decisiones de la dirección y las investigaciones.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067A1A3D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154D4EE2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1D7FAD5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5BEA933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E6DF1FA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AE8E59A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13BD205C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</w:tr>
      <w:tr w:rsidR="00BF67A0" w:rsidRPr="00F9714E" w14:paraId="30E92AFB" w14:textId="77777777" w:rsidTr="00BF67A0">
        <w:trPr>
          <w:trHeight w:val="480"/>
        </w:trPr>
        <w:tc>
          <w:tcPr>
            <w:tcW w:w="5376" w:type="dxa"/>
            <w:shd w:val="clear" w:color="auto" w:fill="2E74B5"/>
          </w:tcPr>
          <w:p w14:paraId="65C9CD64" w14:textId="4382AFE3" w:rsidR="00BF67A0" w:rsidRPr="00240BD9" w:rsidRDefault="00B90F75" w:rsidP="00D368C7">
            <w:pPr>
              <w:widowControl w:val="0"/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  <w:r w:rsidRPr="00240BD9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Enfoque centrado en el superviviente</w:t>
            </w:r>
          </w:p>
        </w:tc>
        <w:tc>
          <w:tcPr>
            <w:tcW w:w="1067" w:type="dxa"/>
            <w:shd w:val="clear" w:color="auto" w:fill="2E74B5"/>
          </w:tcPr>
          <w:p w14:paraId="09D971CA" w14:textId="77777777" w:rsidR="00BF67A0" w:rsidRPr="00240BD9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</w:p>
        </w:tc>
        <w:tc>
          <w:tcPr>
            <w:tcW w:w="969" w:type="dxa"/>
            <w:shd w:val="clear" w:color="auto" w:fill="2E74B5"/>
          </w:tcPr>
          <w:p w14:paraId="75EEFA8B" w14:textId="77777777" w:rsidR="00BF67A0" w:rsidRPr="00240BD9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</w:p>
        </w:tc>
        <w:tc>
          <w:tcPr>
            <w:tcW w:w="985" w:type="dxa"/>
            <w:shd w:val="clear" w:color="auto" w:fill="2E74B5"/>
          </w:tcPr>
          <w:p w14:paraId="6C0E8E1F" w14:textId="77777777" w:rsidR="00BF67A0" w:rsidRPr="00240BD9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</w:p>
        </w:tc>
        <w:tc>
          <w:tcPr>
            <w:tcW w:w="986" w:type="dxa"/>
            <w:shd w:val="clear" w:color="auto" w:fill="2E74B5"/>
          </w:tcPr>
          <w:p w14:paraId="056F1D32" w14:textId="77777777" w:rsidR="00BF67A0" w:rsidRPr="00240BD9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</w:p>
        </w:tc>
        <w:tc>
          <w:tcPr>
            <w:tcW w:w="986" w:type="dxa"/>
            <w:shd w:val="clear" w:color="auto" w:fill="2E74B5"/>
          </w:tcPr>
          <w:p w14:paraId="12BFCA3A" w14:textId="77777777" w:rsidR="00BF67A0" w:rsidRPr="00240BD9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</w:p>
        </w:tc>
        <w:tc>
          <w:tcPr>
            <w:tcW w:w="986" w:type="dxa"/>
            <w:shd w:val="clear" w:color="auto" w:fill="2E74B5"/>
          </w:tcPr>
          <w:p w14:paraId="62BDDC59" w14:textId="77777777" w:rsidR="00BF67A0" w:rsidRPr="00240BD9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</w:p>
        </w:tc>
        <w:tc>
          <w:tcPr>
            <w:tcW w:w="2112" w:type="dxa"/>
            <w:shd w:val="clear" w:color="auto" w:fill="2E74B5"/>
          </w:tcPr>
          <w:p w14:paraId="28BB34E6" w14:textId="77777777" w:rsidR="00BF67A0" w:rsidRPr="00240BD9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</w:p>
        </w:tc>
      </w:tr>
      <w:tr w:rsidR="00BF67A0" w:rsidRPr="00F9714E" w14:paraId="0EFB9C12" w14:textId="77777777" w:rsidTr="00BF67A0">
        <w:tc>
          <w:tcPr>
            <w:tcW w:w="5376" w:type="dxa"/>
          </w:tcPr>
          <w:p w14:paraId="587A8B5F" w14:textId="10C98E0B" w:rsidR="00BF67A0" w:rsidRPr="00240BD9" w:rsidRDefault="00B9102C" w:rsidP="00D368C7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240BD9">
              <w:rPr>
                <w:rFonts w:cstheme="minorHAnsi"/>
                <w:sz w:val="20"/>
                <w:szCs w:val="20"/>
                <w:lang w:val="es-ES_tradnl"/>
              </w:rPr>
              <w:t>La organización tiene un enfoque centrado en el superviviente, en el que las experiencias, los derechos y las necesidades de los supervivientes son el centro, y reciben apoyo durante todo el proceso.</w:t>
            </w:r>
          </w:p>
        </w:tc>
        <w:tc>
          <w:tcPr>
            <w:tcW w:w="1067" w:type="dxa"/>
          </w:tcPr>
          <w:p w14:paraId="7041A289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69" w:type="dxa"/>
          </w:tcPr>
          <w:p w14:paraId="2105589C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</w:tcPr>
          <w:p w14:paraId="65250F71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59CE59C9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5C5757E6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1DD3F144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2112" w:type="dxa"/>
          </w:tcPr>
          <w:p w14:paraId="66DB87F4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</w:tr>
      <w:tr w:rsidR="00BF67A0" w:rsidRPr="00F9714E" w14:paraId="3C9E4973" w14:textId="77777777" w:rsidTr="00BF67A0">
        <w:tc>
          <w:tcPr>
            <w:tcW w:w="5376" w:type="dxa"/>
          </w:tcPr>
          <w:p w14:paraId="246B9F24" w14:textId="10908965" w:rsidR="00BF67A0" w:rsidRPr="00240BD9" w:rsidRDefault="00491FBF" w:rsidP="00D368C7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240BD9">
              <w:rPr>
                <w:rFonts w:cstheme="minorHAnsi"/>
                <w:sz w:val="20"/>
                <w:szCs w:val="20"/>
                <w:lang w:val="es-ES_tradnl"/>
              </w:rPr>
              <w:t xml:space="preserve">La organización tiene un punto focal (con las siguientes tareas: - prevención de la </w:t>
            </w:r>
            <w:r w:rsidR="007401FD" w:rsidRPr="00240BD9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ESA-A</w:t>
            </w:r>
            <w:r w:rsidRPr="00240BD9">
              <w:rPr>
                <w:rFonts w:cstheme="minorHAnsi"/>
                <w:sz w:val="20"/>
                <w:szCs w:val="20"/>
                <w:lang w:val="es-ES_tradnl"/>
              </w:rPr>
              <w:t xml:space="preserve">, - respuesta a las necesidades de los supervivientes, - función de información interna) dedicado a la </w:t>
            </w:r>
            <w:r w:rsidR="00BA7195" w:rsidRPr="00240BD9">
              <w:rPr>
                <w:rFonts w:cstheme="minorHAnsi"/>
                <w:sz w:val="20"/>
                <w:szCs w:val="20"/>
                <w:lang w:val="es-ES_tradnl"/>
              </w:rPr>
              <w:t>ESA-A</w:t>
            </w:r>
            <w:r w:rsidRPr="00240BD9">
              <w:rPr>
                <w:rFonts w:cstheme="min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067" w:type="dxa"/>
          </w:tcPr>
          <w:p w14:paraId="4FC4F76D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69" w:type="dxa"/>
          </w:tcPr>
          <w:p w14:paraId="5254F826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</w:tcPr>
          <w:p w14:paraId="20C0A4B2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197B00CE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1EDAA4E5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44F4B8A9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2112" w:type="dxa"/>
          </w:tcPr>
          <w:p w14:paraId="7B5D1291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</w:tr>
      <w:tr w:rsidR="00BF67A0" w:rsidRPr="00F9714E" w14:paraId="0316478B" w14:textId="77777777" w:rsidTr="00BF67A0">
        <w:trPr>
          <w:trHeight w:val="480"/>
        </w:trPr>
        <w:tc>
          <w:tcPr>
            <w:tcW w:w="5376" w:type="dxa"/>
            <w:shd w:val="clear" w:color="auto" w:fill="2E74B5"/>
          </w:tcPr>
          <w:p w14:paraId="1F749586" w14:textId="70979FEE" w:rsidR="00BF67A0" w:rsidRPr="00240BD9" w:rsidRDefault="005438BC" w:rsidP="00D368C7">
            <w:pPr>
              <w:widowControl w:val="0"/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  <w:r w:rsidRPr="00240BD9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Estructuras de información de la organización</w:t>
            </w:r>
          </w:p>
        </w:tc>
        <w:tc>
          <w:tcPr>
            <w:tcW w:w="1067" w:type="dxa"/>
            <w:shd w:val="clear" w:color="auto" w:fill="2E74B5"/>
          </w:tcPr>
          <w:p w14:paraId="5698F9DD" w14:textId="77777777" w:rsidR="00BF67A0" w:rsidRPr="00240BD9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</w:p>
        </w:tc>
        <w:tc>
          <w:tcPr>
            <w:tcW w:w="969" w:type="dxa"/>
            <w:shd w:val="clear" w:color="auto" w:fill="2E74B5"/>
          </w:tcPr>
          <w:p w14:paraId="45B6785D" w14:textId="77777777" w:rsidR="00BF67A0" w:rsidRPr="00240BD9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</w:p>
        </w:tc>
        <w:tc>
          <w:tcPr>
            <w:tcW w:w="985" w:type="dxa"/>
            <w:shd w:val="clear" w:color="auto" w:fill="2E74B5"/>
          </w:tcPr>
          <w:p w14:paraId="043462E7" w14:textId="77777777" w:rsidR="00BF67A0" w:rsidRPr="00240BD9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</w:p>
        </w:tc>
        <w:tc>
          <w:tcPr>
            <w:tcW w:w="986" w:type="dxa"/>
            <w:shd w:val="clear" w:color="auto" w:fill="2E74B5"/>
          </w:tcPr>
          <w:p w14:paraId="68C2E699" w14:textId="77777777" w:rsidR="00BF67A0" w:rsidRPr="00240BD9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</w:p>
        </w:tc>
        <w:tc>
          <w:tcPr>
            <w:tcW w:w="986" w:type="dxa"/>
            <w:shd w:val="clear" w:color="auto" w:fill="2E74B5"/>
          </w:tcPr>
          <w:p w14:paraId="18155BA5" w14:textId="77777777" w:rsidR="00BF67A0" w:rsidRPr="00240BD9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</w:p>
        </w:tc>
        <w:tc>
          <w:tcPr>
            <w:tcW w:w="986" w:type="dxa"/>
            <w:shd w:val="clear" w:color="auto" w:fill="2E74B5"/>
          </w:tcPr>
          <w:p w14:paraId="0669772D" w14:textId="77777777" w:rsidR="00BF67A0" w:rsidRPr="00240BD9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</w:p>
        </w:tc>
        <w:tc>
          <w:tcPr>
            <w:tcW w:w="2112" w:type="dxa"/>
            <w:shd w:val="clear" w:color="auto" w:fill="2E74B5"/>
          </w:tcPr>
          <w:p w14:paraId="170DAF99" w14:textId="77777777" w:rsidR="00BF67A0" w:rsidRPr="00240BD9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s-ES_tradnl" w:eastAsia="en-IE"/>
              </w:rPr>
            </w:pPr>
          </w:p>
        </w:tc>
      </w:tr>
      <w:tr w:rsidR="00BF67A0" w:rsidRPr="00F9714E" w14:paraId="30C05332" w14:textId="77777777" w:rsidTr="00BF67A0">
        <w:tc>
          <w:tcPr>
            <w:tcW w:w="5376" w:type="dxa"/>
          </w:tcPr>
          <w:p w14:paraId="48670B3A" w14:textId="0E0DC4FC" w:rsidR="00BF67A0" w:rsidRPr="00240BD9" w:rsidRDefault="00BC7C6C" w:rsidP="00D368C7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240BD9">
              <w:rPr>
                <w:rFonts w:cstheme="minorHAnsi"/>
                <w:sz w:val="20"/>
                <w:szCs w:val="20"/>
                <w:lang w:val="es-ES_tradnl"/>
              </w:rPr>
              <w:t xml:space="preserve">La política y los procedimientos de ESA-A definen que es responsabilidad de todo el personal informar sobre los incidentes de </w:t>
            </w:r>
            <w:r w:rsidR="0094354B" w:rsidRPr="00240BD9">
              <w:rPr>
                <w:rFonts w:cstheme="minorHAnsi"/>
                <w:sz w:val="20"/>
                <w:szCs w:val="20"/>
                <w:lang w:val="es-ES_tradnl"/>
              </w:rPr>
              <w:t xml:space="preserve">ESA-A </w:t>
            </w:r>
            <w:r w:rsidRPr="00240BD9">
              <w:rPr>
                <w:rFonts w:cstheme="minorHAnsi"/>
                <w:sz w:val="20"/>
                <w:szCs w:val="20"/>
                <w:lang w:val="es-ES_tradnl"/>
              </w:rPr>
              <w:t xml:space="preserve">al punto focal. El punto focal sigue normas y procedimientos organizativos específicos para involucrar a la alta dirección y a los consejos de </w:t>
            </w:r>
            <w:r w:rsidRPr="00240BD9">
              <w:rPr>
                <w:rFonts w:cstheme="minorHAnsi"/>
                <w:sz w:val="20"/>
                <w:szCs w:val="20"/>
                <w:lang w:val="es-ES_tradnl"/>
              </w:rPr>
              <w:lastRenderedPageBreak/>
              <w:t>administración.</w:t>
            </w:r>
          </w:p>
        </w:tc>
        <w:tc>
          <w:tcPr>
            <w:tcW w:w="1067" w:type="dxa"/>
          </w:tcPr>
          <w:p w14:paraId="3426839B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69" w:type="dxa"/>
          </w:tcPr>
          <w:p w14:paraId="4493B02B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</w:tcPr>
          <w:p w14:paraId="70DA39CF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7EE8B261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401040EE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4A97B085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2112" w:type="dxa"/>
          </w:tcPr>
          <w:p w14:paraId="385BB1CA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</w:tr>
      <w:tr w:rsidR="00BF67A0" w:rsidRPr="00F9714E" w14:paraId="5E23A92A" w14:textId="77777777" w:rsidTr="00BF67A0">
        <w:tc>
          <w:tcPr>
            <w:tcW w:w="5376" w:type="dxa"/>
          </w:tcPr>
          <w:p w14:paraId="28787326" w14:textId="5BBA3DC6" w:rsidR="00BF67A0" w:rsidRPr="00240BD9" w:rsidRDefault="00FB30C2" w:rsidP="00D368C7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240BD9">
              <w:rPr>
                <w:rFonts w:cstheme="minorHAnsi"/>
                <w:sz w:val="20"/>
                <w:szCs w:val="20"/>
                <w:lang w:val="es-ES_tradnl"/>
              </w:rPr>
              <w:t>Los mecanismos de denuncia de la organización son sencillos, claros, de fácil acceso, adecuados al contexto y difundidos entre el personal, los socios, los beneficiarios, etc. Este mecanismo centrado en la víctima incluirá características como un buzón funcional, una línea de atención telefónica, un punto focal o un canal de denuncia. Además, dicho mecanismo debe diseñarse de forma que dé cabida a medidas adaptadas a las personas con discapacidad y a los niños.</w:t>
            </w:r>
          </w:p>
        </w:tc>
        <w:tc>
          <w:tcPr>
            <w:tcW w:w="1067" w:type="dxa"/>
          </w:tcPr>
          <w:p w14:paraId="2FE63CFE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69" w:type="dxa"/>
          </w:tcPr>
          <w:p w14:paraId="2EBE9AFD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</w:tcPr>
          <w:p w14:paraId="614CB705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57163639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0A2B08C5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2FFC1BCC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2112" w:type="dxa"/>
          </w:tcPr>
          <w:p w14:paraId="75C33DB8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</w:tr>
      <w:tr w:rsidR="00BF67A0" w:rsidRPr="006872D0" w14:paraId="5AD12DCD" w14:textId="77777777" w:rsidTr="00BF67A0">
        <w:trPr>
          <w:trHeight w:val="480"/>
        </w:trPr>
        <w:tc>
          <w:tcPr>
            <w:tcW w:w="5376" w:type="dxa"/>
            <w:shd w:val="clear" w:color="auto" w:fill="2E74B5"/>
          </w:tcPr>
          <w:p w14:paraId="191D8AB3" w14:textId="66B765B9" w:rsidR="00BF67A0" w:rsidRPr="006872D0" w:rsidRDefault="003826B7" w:rsidP="00D368C7">
            <w:pPr>
              <w:widowControl w:val="0"/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  <w:proofErr w:type="spellStart"/>
            <w:r w:rsidRPr="003826B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Responsabilidad</w:t>
            </w:r>
            <w:proofErr w:type="spellEnd"/>
            <w:r w:rsidRPr="003826B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y </w:t>
            </w:r>
            <w:proofErr w:type="spellStart"/>
            <w:r w:rsidRPr="003826B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transparencia</w:t>
            </w:r>
            <w:proofErr w:type="spellEnd"/>
          </w:p>
        </w:tc>
        <w:tc>
          <w:tcPr>
            <w:tcW w:w="1067" w:type="dxa"/>
            <w:shd w:val="clear" w:color="auto" w:fill="2E74B5"/>
          </w:tcPr>
          <w:p w14:paraId="1D5EB1B9" w14:textId="77777777" w:rsidR="00BF67A0" w:rsidRPr="006872D0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69" w:type="dxa"/>
            <w:shd w:val="clear" w:color="auto" w:fill="2E74B5"/>
          </w:tcPr>
          <w:p w14:paraId="54D4BEA1" w14:textId="77777777" w:rsidR="00BF67A0" w:rsidRPr="006872D0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85" w:type="dxa"/>
            <w:shd w:val="clear" w:color="auto" w:fill="2E74B5"/>
          </w:tcPr>
          <w:p w14:paraId="00A1F7B7" w14:textId="77777777" w:rsidR="00BF67A0" w:rsidRPr="006872D0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86" w:type="dxa"/>
            <w:shd w:val="clear" w:color="auto" w:fill="2E74B5"/>
          </w:tcPr>
          <w:p w14:paraId="60A8D70F" w14:textId="77777777" w:rsidR="00BF67A0" w:rsidRPr="006872D0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86" w:type="dxa"/>
            <w:shd w:val="clear" w:color="auto" w:fill="2E74B5"/>
          </w:tcPr>
          <w:p w14:paraId="484F4167" w14:textId="77777777" w:rsidR="00BF67A0" w:rsidRPr="006872D0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86" w:type="dxa"/>
            <w:shd w:val="clear" w:color="auto" w:fill="2E74B5"/>
          </w:tcPr>
          <w:p w14:paraId="238CE164" w14:textId="77777777" w:rsidR="00BF67A0" w:rsidRPr="006872D0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2112" w:type="dxa"/>
            <w:shd w:val="clear" w:color="auto" w:fill="2E74B5"/>
          </w:tcPr>
          <w:p w14:paraId="6EAF6C0D" w14:textId="77777777" w:rsidR="00BF67A0" w:rsidRPr="006872D0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</w:tr>
      <w:tr w:rsidR="00BF67A0" w:rsidRPr="00F9714E" w14:paraId="27B049F4" w14:textId="77777777" w:rsidTr="00BF67A0">
        <w:tc>
          <w:tcPr>
            <w:tcW w:w="5376" w:type="dxa"/>
          </w:tcPr>
          <w:p w14:paraId="416A2999" w14:textId="625E87C9" w:rsidR="00BF67A0" w:rsidRPr="00240BD9" w:rsidRDefault="00F708B9" w:rsidP="00D368C7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240BD9">
              <w:rPr>
                <w:rFonts w:cstheme="minorHAnsi"/>
                <w:sz w:val="20"/>
                <w:szCs w:val="20"/>
                <w:lang w:val="es-ES_tradnl"/>
              </w:rPr>
              <w:t xml:space="preserve">La organización cuenta con sólidos procesos de selección de personal y prácticas de empleo que abordan y gestionan el riesgo de </w:t>
            </w:r>
            <w:r w:rsidR="00F53749" w:rsidRPr="00240BD9">
              <w:rPr>
                <w:rFonts w:cstheme="minorHAnsi"/>
                <w:sz w:val="20"/>
                <w:szCs w:val="20"/>
                <w:lang w:val="es-ES_tradnl"/>
              </w:rPr>
              <w:t>ESA-A</w:t>
            </w:r>
            <w:r w:rsidRPr="00240BD9">
              <w:rPr>
                <w:rFonts w:cstheme="minorHAnsi"/>
                <w:sz w:val="20"/>
                <w:szCs w:val="20"/>
                <w:lang w:val="es-ES_tradnl"/>
              </w:rPr>
              <w:t xml:space="preserve"> y que proporcionan una garantía razonable de que se han tomado precauciones en materia de </w:t>
            </w:r>
            <w:r w:rsidR="00F53749" w:rsidRPr="00240BD9">
              <w:rPr>
                <w:rFonts w:cstheme="minorHAnsi"/>
                <w:sz w:val="20"/>
                <w:szCs w:val="20"/>
                <w:lang w:val="es-ES_tradnl"/>
              </w:rPr>
              <w:t>ESA-A</w:t>
            </w:r>
            <w:r w:rsidRPr="00240BD9">
              <w:rPr>
                <w:rFonts w:cstheme="minorHAnsi"/>
                <w:sz w:val="20"/>
                <w:szCs w:val="20"/>
                <w:lang w:val="es-ES_tradnl"/>
              </w:rPr>
              <w:t xml:space="preserve">, como la solicitud de antecedentes penales recientes de los solicitantes, la comprobación de los antecedentes y los procedimientos de referencia (para abordar el problema específico de los conocidos abusadores sexuales que se desplazan dentro y entre diferentes organismos humanitarios y de desarrollo) que confirman la ausencia de incidentes relacionados con </w:t>
            </w:r>
            <w:r w:rsidR="00F53749" w:rsidRPr="00240BD9">
              <w:rPr>
                <w:rFonts w:cstheme="minorHAnsi"/>
                <w:sz w:val="20"/>
                <w:szCs w:val="20"/>
                <w:lang w:val="es-ES_tradnl"/>
              </w:rPr>
              <w:t xml:space="preserve">ESA-A </w:t>
            </w:r>
            <w:r w:rsidRPr="00240BD9">
              <w:rPr>
                <w:rFonts w:cstheme="minorHAnsi"/>
                <w:sz w:val="20"/>
                <w:szCs w:val="20"/>
                <w:lang w:val="es-ES_tradnl"/>
              </w:rPr>
              <w:t>en lo que respecta a empleos anteriores.</w:t>
            </w:r>
          </w:p>
        </w:tc>
        <w:tc>
          <w:tcPr>
            <w:tcW w:w="1067" w:type="dxa"/>
          </w:tcPr>
          <w:p w14:paraId="20CA9B31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969" w:type="dxa"/>
          </w:tcPr>
          <w:p w14:paraId="17B05AA7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</w:tcPr>
          <w:p w14:paraId="639286D1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074AEB14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60290800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2124C883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112" w:type="dxa"/>
          </w:tcPr>
          <w:p w14:paraId="1B2CFB45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BF67A0" w:rsidRPr="00F9714E" w14:paraId="7AFEFA31" w14:textId="77777777" w:rsidTr="00BF67A0">
        <w:tc>
          <w:tcPr>
            <w:tcW w:w="5376" w:type="dxa"/>
          </w:tcPr>
          <w:p w14:paraId="159EF012" w14:textId="4CCC09A8" w:rsidR="00BF67A0" w:rsidRPr="00240BD9" w:rsidRDefault="00C211FC" w:rsidP="00D368C7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240BD9">
              <w:rPr>
                <w:rFonts w:cstheme="minorHAnsi"/>
                <w:sz w:val="20"/>
                <w:szCs w:val="20"/>
                <w:lang w:val="es-ES_tradnl"/>
              </w:rPr>
              <w:t xml:space="preserve">La organización cuenta con procedimientos operativos estándar responsables para abordar las alegaciones e informes de </w:t>
            </w:r>
            <w:r w:rsidR="00351765" w:rsidRPr="00240BD9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ESA-A</w:t>
            </w:r>
            <w:r w:rsidRPr="00240BD9">
              <w:rPr>
                <w:rFonts w:cstheme="minorHAnsi"/>
                <w:sz w:val="20"/>
                <w:szCs w:val="20"/>
                <w:lang w:val="es-ES_tradnl"/>
              </w:rPr>
              <w:t>, como la adhesión al principio del debido proceso dando prioridad a la seguridad de los supervivientes y salvaguardando la identidad de las personas implicadas; restringiendo el intercambio de información a la necesidad de conocerla, y documentando cada queja/incidente y las acciones de seguimiento relacionadas, como la investigación y las medidas correctivas.</w:t>
            </w:r>
          </w:p>
        </w:tc>
        <w:tc>
          <w:tcPr>
            <w:tcW w:w="1067" w:type="dxa"/>
          </w:tcPr>
          <w:p w14:paraId="0D6C8FB9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69" w:type="dxa"/>
          </w:tcPr>
          <w:p w14:paraId="18D273FE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</w:tcPr>
          <w:p w14:paraId="5CB88B33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2EC0F8A6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3C0FB8F8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4237D291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2112" w:type="dxa"/>
          </w:tcPr>
          <w:p w14:paraId="7295E1A9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</w:tr>
      <w:tr w:rsidR="00BF67A0" w:rsidRPr="006872D0" w14:paraId="46B35068" w14:textId="77777777" w:rsidTr="00BF67A0">
        <w:trPr>
          <w:trHeight w:val="480"/>
        </w:trPr>
        <w:tc>
          <w:tcPr>
            <w:tcW w:w="5376" w:type="dxa"/>
            <w:shd w:val="clear" w:color="auto" w:fill="2E74B5"/>
          </w:tcPr>
          <w:p w14:paraId="22D115ED" w14:textId="6A25E546" w:rsidR="00BF67A0" w:rsidRPr="006872D0" w:rsidRDefault="006A4F9C" w:rsidP="00D368C7">
            <w:pPr>
              <w:widowControl w:val="0"/>
              <w:spacing w:before="120" w:after="120" w:line="259" w:lineRule="auto"/>
              <w:jc w:val="both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  <w:proofErr w:type="spellStart"/>
            <w:r w:rsidRPr="006A4F9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Formación</w:t>
            </w:r>
            <w:proofErr w:type="spellEnd"/>
            <w:r w:rsidRPr="006A4F9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y </w:t>
            </w:r>
            <w:proofErr w:type="spellStart"/>
            <w:r w:rsidRPr="006A4F9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sensibilización</w:t>
            </w:r>
            <w:proofErr w:type="spellEnd"/>
          </w:p>
        </w:tc>
        <w:tc>
          <w:tcPr>
            <w:tcW w:w="1067" w:type="dxa"/>
            <w:shd w:val="clear" w:color="auto" w:fill="2E74B5"/>
          </w:tcPr>
          <w:p w14:paraId="4A42DCC5" w14:textId="77777777" w:rsidR="00BF67A0" w:rsidRPr="006872D0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69" w:type="dxa"/>
            <w:shd w:val="clear" w:color="auto" w:fill="2E74B5"/>
          </w:tcPr>
          <w:p w14:paraId="021C49D6" w14:textId="77777777" w:rsidR="00BF67A0" w:rsidRPr="006872D0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85" w:type="dxa"/>
            <w:shd w:val="clear" w:color="auto" w:fill="2E74B5"/>
          </w:tcPr>
          <w:p w14:paraId="1249492C" w14:textId="77777777" w:rsidR="00BF67A0" w:rsidRPr="006872D0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86" w:type="dxa"/>
            <w:shd w:val="clear" w:color="auto" w:fill="2E74B5"/>
          </w:tcPr>
          <w:p w14:paraId="2088D9D5" w14:textId="77777777" w:rsidR="00BF67A0" w:rsidRPr="006872D0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86" w:type="dxa"/>
            <w:shd w:val="clear" w:color="auto" w:fill="2E74B5"/>
          </w:tcPr>
          <w:p w14:paraId="3D197760" w14:textId="77777777" w:rsidR="00BF67A0" w:rsidRPr="006872D0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986" w:type="dxa"/>
            <w:shd w:val="clear" w:color="auto" w:fill="2E74B5"/>
          </w:tcPr>
          <w:p w14:paraId="15058428" w14:textId="77777777" w:rsidR="00BF67A0" w:rsidRPr="006872D0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  <w:tc>
          <w:tcPr>
            <w:tcW w:w="2112" w:type="dxa"/>
            <w:shd w:val="clear" w:color="auto" w:fill="2E74B5"/>
          </w:tcPr>
          <w:p w14:paraId="0FABA3B0" w14:textId="77777777" w:rsidR="00BF67A0" w:rsidRPr="006872D0" w:rsidRDefault="00BF67A0" w:rsidP="00BF67A0">
            <w:pPr>
              <w:widowControl w:val="0"/>
              <w:spacing w:before="120" w:after="120" w:line="259" w:lineRule="auto"/>
              <w:rPr>
                <w:rFonts w:ascii="Calibri" w:eastAsia="Calibri" w:hAnsi="Calibri" w:cs="Calibri"/>
                <w:b/>
                <w:noProof/>
                <w:color w:val="FFFFFF"/>
                <w:sz w:val="20"/>
                <w:szCs w:val="20"/>
                <w:lang w:val="en-IE" w:eastAsia="en-IE"/>
              </w:rPr>
            </w:pPr>
          </w:p>
        </w:tc>
      </w:tr>
      <w:tr w:rsidR="00BF67A0" w:rsidRPr="00F9714E" w14:paraId="34C5EC3C" w14:textId="77777777" w:rsidTr="00BF67A0">
        <w:tc>
          <w:tcPr>
            <w:tcW w:w="5376" w:type="dxa"/>
          </w:tcPr>
          <w:p w14:paraId="43A1535B" w14:textId="23535DD7" w:rsidR="00BF67A0" w:rsidRPr="00240BD9" w:rsidRDefault="003F5DDD" w:rsidP="00D368C7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240BD9">
              <w:rPr>
                <w:rFonts w:cstheme="minorHAnsi"/>
                <w:sz w:val="20"/>
                <w:szCs w:val="20"/>
                <w:lang w:val="es-ES_tradnl"/>
              </w:rPr>
              <w:t xml:space="preserve">La organización cuenta con una formación obligatoria de </w:t>
            </w:r>
            <w:r w:rsidR="00351765" w:rsidRPr="00240BD9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ESA-A </w:t>
            </w:r>
            <w:r w:rsidRPr="00240BD9">
              <w:rPr>
                <w:rFonts w:cstheme="minorHAnsi"/>
                <w:sz w:val="20"/>
                <w:szCs w:val="20"/>
                <w:lang w:val="es-ES_tradnl"/>
              </w:rPr>
              <w:t>que permite a todos los miembros del personal beneficiarse de esta formación</w:t>
            </w:r>
            <w:r w:rsidR="00BF67A0" w:rsidRPr="00240BD9">
              <w:rPr>
                <w:rFonts w:cstheme="min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067" w:type="dxa"/>
          </w:tcPr>
          <w:p w14:paraId="1F078FE5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69" w:type="dxa"/>
          </w:tcPr>
          <w:p w14:paraId="002802C3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</w:tcPr>
          <w:p w14:paraId="19FE99A8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575978F4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1E821652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7F9F0022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2112" w:type="dxa"/>
          </w:tcPr>
          <w:p w14:paraId="11D508F9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</w:tr>
      <w:tr w:rsidR="00BF67A0" w:rsidRPr="00F9714E" w14:paraId="0B30A0C6" w14:textId="77777777" w:rsidTr="00BF67A0">
        <w:tc>
          <w:tcPr>
            <w:tcW w:w="5376" w:type="dxa"/>
          </w:tcPr>
          <w:p w14:paraId="5DE1BA7F" w14:textId="0A5610A6" w:rsidR="00BF67A0" w:rsidRPr="00240BD9" w:rsidRDefault="00D5302C" w:rsidP="00D368C7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contextualSpacing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240BD9">
              <w:rPr>
                <w:rFonts w:cstheme="minorHAnsi"/>
                <w:sz w:val="20"/>
                <w:szCs w:val="20"/>
                <w:lang w:val="es-ES_tradnl"/>
              </w:rPr>
              <w:t xml:space="preserve">Se envían recordatorios periódicos (cursos de actualización, correos electrónicos, informes anuales, etc.) a todos los miembros del personal sobre las normas de </w:t>
            </w:r>
            <w:r w:rsidR="00351765" w:rsidRPr="00240BD9">
              <w:rPr>
                <w:rFonts w:cstheme="minorHAnsi"/>
                <w:sz w:val="20"/>
                <w:szCs w:val="20"/>
                <w:lang w:val="es-ES_tradnl"/>
              </w:rPr>
              <w:t>ESA-A</w:t>
            </w:r>
            <w:r w:rsidRPr="00240BD9">
              <w:rPr>
                <w:rFonts w:cstheme="minorHAnsi"/>
                <w:sz w:val="20"/>
                <w:szCs w:val="20"/>
                <w:lang w:val="es-ES_tradnl"/>
              </w:rPr>
              <w:t xml:space="preserve"> y de ética identificadas, aplicadas y supervisadas.  </w:t>
            </w:r>
          </w:p>
        </w:tc>
        <w:tc>
          <w:tcPr>
            <w:tcW w:w="1067" w:type="dxa"/>
          </w:tcPr>
          <w:p w14:paraId="37BC9159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969" w:type="dxa"/>
          </w:tcPr>
          <w:p w14:paraId="5820DCCC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</w:tcPr>
          <w:p w14:paraId="7FC3534D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035F9EF9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06625C73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986" w:type="dxa"/>
          </w:tcPr>
          <w:p w14:paraId="06815EC7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112" w:type="dxa"/>
          </w:tcPr>
          <w:p w14:paraId="2C1DB835" w14:textId="77777777" w:rsidR="00BF67A0" w:rsidRPr="00240BD9" w:rsidRDefault="00BF67A0" w:rsidP="00BF67A0">
            <w:pPr>
              <w:widowControl w:val="0"/>
              <w:spacing w:before="120" w:after="120"/>
              <w:contextualSpacing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14:paraId="4BD4890B" w14:textId="77777777" w:rsidR="009F547C" w:rsidRPr="00240BD9" w:rsidRDefault="008B7DE6" w:rsidP="009F547C">
      <w:pPr>
        <w:rPr>
          <w:color w:val="FFFFFF" w:themeColor="background1"/>
          <w:sz w:val="26"/>
          <w:szCs w:val="26"/>
          <w:lang w:val="es-ES_tradnl"/>
        </w:rPr>
      </w:pPr>
      <w:proofErr w:type="spellStart"/>
      <w:r w:rsidRPr="00240BD9">
        <w:rPr>
          <w:b/>
          <w:color w:val="FFFFFF" w:themeColor="background1"/>
          <w:sz w:val="26"/>
          <w:szCs w:val="26"/>
          <w:lang w:val="es-ES_tradnl"/>
        </w:rPr>
        <w:t>Organisations</w:t>
      </w:r>
      <w:proofErr w:type="spellEnd"/>
      <w:r w:rsidRPr="00240BD9">
        <w:rPr>
          <w:color w:val="FFFFFF" w:themeColor="background1"/>
          <w:sz w:val="26"/>
          <w:szCs w:val="26"/>
          <w:lang w:val="es-ES_tradnl"/>
        </w:rPr>
        <w:t xml:space="preserve"> </w:t>
      </w:r>
    </w:p>
    <w:p w14:paraId="65F9DEBD" w14:textId="5BF9E862" w:rsidR="00946C80" w:rsidRPr="00240BD9" w:rsidRDefault="0076764F" w:rsidP="00240BD9">
      <w:pPr>
        <w:spacing w:before="240" w:after="240"/>
        <w:rPr>
          <w:b/>
          <w:noProof/>
          <w:sz w:val="28"/>
          <w:szCs w:val="28"/>
          <w:lang w:val="es-ES_tradnl" w:eastAsia="en-IE"/>
        </w:rPr>
      </w:pPr>
      <w:r w:rsidRPr="00240BD9">
        <w:rPr>
          <w:b/>
          <w:noProof/>
          <w:sz w:val="28"/>
          <w:szCs w:val="28"/>
          <w:lang w:val="es-ES_tradnl" w:eastAsia="en-IE"/>
        </w:rPr>
        <w:t xml:space="preserve">Parte B - Lista de medidas previstas para mejorar la política de </w:t>
      </w:r>
      <w:r w:rsidR="00351765" w:rsidRPr="00240BD9">
        <w:rPr>
          <w:b/>
          <w:noProof/>
          <w:sz w:val="28"/>
          <w:szCs w:val="28"/>
          <w:lang w:val="es-ES_tradnl" w:eastAsia="en-IE"/>
        </w:rPr>
        <w:t>ESA-A</w:t>
      </w:r>
      <w:r w:rsidRPr="00240BD9">
        <w:rPr>
          <w:b/>
          <w:noProof/>
          <w:sz w:val="28"/>
          <w:szCs w:val="28"/>
          <w:lang w:val="es-ES_tradnl" w:eastAsia="en-IE"/>
        </w:rPr>
        <w:t>, en su caso.</w:t>
      </w:r>
    </w:p>
    <w:sectPr w:rsidR="00946C80" w:rsidRPr="00240BD9" w:rsidSect="006872D0">
      <w:headerReference w:type="default" r:id="rId11"/>
      <w:footerReference w:type="default" r:id="rId12"/>
      <w:pgSz w:w="15840" w:h="12240" w:orient="landscape"/>
      <w:pgMar w:top="1560" w:right="1418" w:bottom="1134" w:left="1418" w:header="284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D00E" w14:textId="77777777" w:rsidR="008A0EB0" w:rsidRDefault="008A0EB0" w:rsidP="008D5F88">
      <w:pPr>
        <w:spacing w:after="0" w:line="240" w:lineRule="auto"/>
      </w:pPr>
      <w:r>
        <w:separator/>
      </w:r>
    </w:p>
  </w:endnote>
  <w:endnote w:type="continuationSeparator" w:id="0">
    <w:p w14:paraId="2955E9E5" w14:textId="77777777" w:rsidR="008A0EB0" w:rsidRDefault="008A0EB0" w:rsidP="008D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191D" w14:textId="77777777" w:rsidR="000E71D9" w:rsidRDefault="000E71D9" w:rsidP="000E71D9">
    <w:pPr>
      <w:rPr>
        <w:rFonts w:ascii="Arial" w:eastAsia="Calibri" w:hAnsi="Arial" w:cs="Arial"/>
        <w:bCs/>
        <w:sz w:val="16"/>
        <w:szCs w:val="20"/>
        <w:lang w:val="de-DE"/>
      </w:rPr>
    </w:pPr>
  </w:p>
  <w:p w14:paraId="7BB74A11" w14:textId="5FB2186E" w:rsidR="00AE6BE9" w:rsidRPr="000E71D9" w:rsidRDefault="000E71D9" w:rsidP="000E71D9">
    <w:pPr>
      <w:rPr>
        <w:rFonts w:ascii="Arial" w:eastAsia="Calibri" w:hAnsi="Arial" w:cs="Arial"/>
        <w:bCs/>
        <w:sz w:val="16"/>
        <w:szCs w:val="20"/>
        <w:lang w:val="de-DE"/>
      </w:rPr>
    </w:pPr>
    <w:r w:rsidRPr="00086C3F">
      <w:rPr>
        <w:rFonts w:ascii="Arial" w:eastAsia="Calibri" w:hAnsi="Arial" w:cs="Arial"/>
        <w:bCs/>
        <w:sz w:val="16"/>
        <w:szCs w:val="20"/>
        <w:lang w:val="de-DE"/>
      </w:rPr>
      <w:t>AIV_P922</w:t>
    </w:r>
    <w:r>
      <w:rPr>
        <w:rFonts w:ascii="Arial" w:eastAsia="Calibri" w:hAnsi="Arial" w:cs="Arial"/>
        <w:bCs/>
        <w:sz w:val="16"/>
        <w:szCs w:val="20"/>
        <w:lang w:val="de-DE"/>
      </w:rPr>
      <w:t>_call1</w:t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>
      <w:rPr>
        <w:rFonts w:ascii="Arial" w:eastAsia="Calibri" w:hAnsi="Arial" w:cs="Arial"/>
        <w:bCs/>
        <w:sz w:val="16"/>
        <w:szCs w:val="20"/>
        <w:lang w:val="de-DE"/>
      </w:rPr>
      <w:tab/>
    </w:r>
    <w:r w:rsidRPr="00086C3F">
      <w:rPr>
        <w:rFonts w:ascii="Arial" w:eastAsia="Calibri" w:hAnsi="Arial" w:cs="Arial"/>
        <w:bCs/>
        <w:sz w:val="16"/>
        <w:szCs w:val="20"/>
        <w:lang w:val="de-DE"/>
      </w:rPr>
      <w:fldChar w:fldCharType="begin"/>
    </w:r>
    <w:r w:rsidRPr="00086C3F">
      <w:rPr>
        <w:rFonts w:ascii="Arial" w:eastAsia="Calibri" w:hAnsi="Arial" w:cs="Arial"/>
        <w:bCs/>
        <w:sz w:val="16"/>
        <w:szCs w:val="20"/>
        <w:lang w:val="en-GB"/>
        <w:rPrChange w:id="0" w:author="Unknown" w:date="2022-03-17T16:52:00Z">
          <w:rPr>
            <w:lang w:val="es-ES"/>
          </w:rPr>
        </w:rPrChange>
      </w:rPr>
      <w:instrText>PAGE   \* MERGEFORMAT</w:instrText>
    </w:r>
    <w:r w:rsidRPr="00086C3F">
      <w:rPr>
        <w:rFonts w:ascii="Arial" w:eastAsia="Calibri" w:hAnsi="Arial" w:cs="Arial"/>
        <w:bCs/>
        <w:sz w:val="16"/>
        <w:szCs w:val="20"/>
        <w:lang w:val="de-DE"/>
        <w:rPrChange w:id="1" w:author="Unknown" w:date="2022-03-17T16:52:00Z">
          <w:rPr/>
        </w:rPrChange>
      </w:rPr>
      <w:fldChar w:fldCharType="separate"/>
    </w:r>
    <w:r>
      <w:rPr>
        <w:rFonts w:ascii="Arial" w:eastAsia="Calibri" w:hAnsi="Arial" w:cs="Arial"/>
        <w:bCs/>
        <w:sz w:val="16"/>
        <w:szCs w:val="20"/>
        <w:lang w:val="de-DE"/>
      </w:rPr>
      <w:t>1</w:t>
    </w:r>
    <w:r w:rsidRPr="00086C3F">
      <w:rPr>
        <w:rFonts w:ascii="Arial" w:eastAsia="Calibri" w:hAnsi="Arial" w:cs="Arial"/>
        <w:bCs/>
        <w:sz w:val="16"/>
        <w:szCs w:val="20"/>
        <w:lang w:val="de-DE"/>
        <w:rPrChange w:id="2" w:author="Unknown" w:date="2022-03-17T16:52:00Z">
          <w:rPr/>
        </w:rPrChange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F139" w14:textId="77777777" w:rsidR="008A0EB0" w:rsidRDefault="008A0EB0" w:rsidP="008D5F88">
      <w:pPr>
        <w:spacing w:after="0" w:line="240" w:lineRule="auto"/>
      </w:pPr>
      <w:r>
        <w:separator/>
      </w:r>
    </w:p>
  </w:footnote>
  <w:footnote w:type="continuationSeparator" w:id="0">
    <w:p w14:paraId="578C3008" w14:textId="77777777" w:rsidR="008A0EB0" w:rsidRDefault="008A0EB0" w:rsidP="008D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2CA" w14:textId="704E8CF8" w:rsidR="008D5F88" w:rsidRDefault="00FC1D33" w:rsidP="00FC1D33">
    <w:pPr>
      <w:pStyle w:val="Kopfzeile"/>
      <w:jc w:val="center"/>
    </w:pPr>
    <w:r>
      <w:rPr>
        <w:noProof/>
        <w:lang w:eastAsia="en-GB"/>
      </w:rPr>
      <w:drawing>
        <wp:inline distT="0" distB="0" distL="0" distR="0" wp14:anchorId="1083027A" wp14:editId="5E6C7252">
          <wp:extent cx="2487600" cy="676800"/>
          <wp:effectExtent l="0" t="0" r="0" b="9525"/>
          <wp:docPr id="2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1E45"/>
    <w:multiLevelType w:val="hybridMultilevel"/>
    <w:tmpl w:val="198EE708"/>
    <w:lvl w:ilvl="0" w:tplc="033EB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359A8"/>
    <w:multiLevelType w:val="hybridMultilevel"/>
    <w:tmpl w:val="609EF50C"/>
    <w:lvl w:ilvl="0" w:tplc="4412B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B0A2D"/>
    <w:multiLevelType w:val="hybridMultilevel"/>
    <w:tmpl w:val="0942A404"/>
    <w:lvl w:ilvl="0" w:tplc="1A3006F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7CA4636E"/>
    <w:multiLevelType w:val="hybridMultilevel"/>
    <w:tmpl w:val="94A06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5096">
    <w:abstractNumId w:val="0"/>
  </w:num>
  <w:num w:numId="2" w16cid:durableId="639772418">
    <w:abstractNumId w:val="1"/>
  </w:num>
  <w:num w:numId="3" w16cid:durableId="1809470613">
    <w:abstractNumId w:val="3"/>
  </w:num>
  <w:num w:numId="4" w16cid:durableId="746268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5F88"/>
    <w:rsid w:val="000071EC"/>
    <w:rsid w:val="00055802"/>
    <w:rsid w:val="000E71D9"/>
    <w:rsid w:val="000F00DB"/>
    <w:rsid w:val="00106184"/>
    <w:rsid w:val="00144671"/>
    <w:rsid w:val="0015305D"/>
    <w:rsid w:val="001C6476"/>
    <w:rsid w:val="00215D6E"/>
    <w:rsid w:val="002352F8"/>
    <w:rsid w:val="00240BD9"/>
    <w:rsid w:val="002419C3"/>
    <w:rsid w:val="00297817"/>
    <w:rsid w:val="002A7D57"/>
    <w:rsid w:val="002D20B9"/>
    <w:rsid w:val="002F31EC"/>
    <w:rsid w:val="003117AB"/>
    <w:rsid w:val="00344511"/>
    <w:rsid w:val="00351765"/>
    <w:rsid w:val="00351B3E"/>
    <w:rsid w:val="003527CA"/>
    <w:rsid w:val="003826B7"/>
    <w:rsid w:val="00390D69"/>
    <w:rsid w:val="00390E03"/>
    <w:rsid w:val="003A26E8"/>
    <w:rsid w:val="003A3F92"/>
    <w:rsid w:val="003E695F"/>
    <w:rsid w:val="003F2860"/>
    <w:rsid w:val="003F409C"/>
    <w:rsid w:val="003F5DDD"/>
    <w:rsid w:val="00417BA0"/>
    <w:rsid w:val="00450DB8"/>
    <w:rsid w:val="0046109E"/>
    <w:rsid w:val="00461A53"/>
    <w:rsid w:val="00491FBF"/>
    <w:rsid w:val="00495456"/>
    <w:rsid w:val="004A5FF6"/>
    <w:rsid w:val="004F32BC"/>
    <w:rsid w:val="00516CA0"/>
    <w:rsid w:val="005438BC"/>
    <w:rsid w:val="005954E3"/>
    <w:rsid w:val="005C2D44"/>
    <w:rsid w:val="005D33F6"/>
    <w:rsid w:val="0061315C"/>
    <w:rsid w:val="00621512"/>
    <w:rsid w:val="006309D6"/>
    <w:rsid w:val="006338D7"/>
    <w:rsid w:val="00641BFB"/>
    <w:rsid w:val="00685AB8"/>
    <w:rsid w:val="006872D0"/>
    <w:rsid w:val="006A4F9C"/>
    <w:rsid w:val="006A79CB"/>
    <w:rsid w:val="006D19C7"/>
    <w:rsid w:val="00720085"/>
    <w:rsid w:val="007401FD"/>
    <w:rsid w:val="00766AA0"/>
    <w:rsid w:val="0076764F"/>
    <w:rsid w:val="00776F15"/>
    <w:rsid w:val="007D0DFE"/>
    <w:rsid w:val="00830602"/>
    <w:rsid w:val="00841E99"/>
    <w:rsid w:val="00886064"/>
    <w:rsid w:val="008A0EB0"/>
    <w:rsid w:val="008B43F3"/>
    <w:rsid w:val="008B7DE6"/>
    <w:rsid w:val="008C050C"/>
    <w:rsid w:val="008D3FB3"/>
    <w:rsid w:val="008D5F88"/>
    <w:rsid w:val="008D6B18"/>
    <w:rsid w:val="008F1EAD"/>
    <w:rsid w:val="008F26B5"/>
    <w:rsid w:val="008F3A53"/>
    <w:rsid w:val="0090328F"/>
    <w:rsid w:val="0091191B"/>
    <w:rsid w:val="00927006"/>
    <w:rsid w:val="00936D1E"/>
    <w:rsid w:val="0094354B"/>
    <w:rsid w:val="00946C80"/>
    <w:rsid w:val="00951025"/>
    <w:rsid w:val="009B39F5"/>
    <w:rsid w:val="009E4553"/>
    <w:rsid w:val="009F26FF"/>
    <w:rsid w:val="009F547C"/>
    <w:rsid w:val="00A2036D"/>
    <w:rsid w:val="00A35494"/>
    <w:rsid w:val="00A40E49"/>
    <w:rsid w:val="00A43A3B"/>
    <w:rsid w:val="00A812F6"/>
    <w:rsid w:val="00A87D66"/>
    <w:rsid w:val="00A92868"/>
    <w:rsid w:val="00A97881"/>
    <w:rsid w:val="00AA2D39"/>
    <w:rsid w:val="00AB312E"/>
    <w:rsid w:val="00AD75EE"/>
    <w:rsid w:val="00AE6BE9"/>
    <w:rsid w:val="00AF6B7C"/>
    <w:rsid w:val="00B23F20"/>
    <w:rsid w:val="00B57AD4"/>
    <w:rsid w:val="00B90F75"/>
    <w:rsid w:val="00B9102C"/>
    <w:rsid w:val="00B9549B"/>
    <w:rsid w:val="00B9675F"/>
    <w:rsid w:val="00BA7195"/>
    <w:rsid w:val="00BC4DC5"/>
    <w:rsid w:val="00BC7C6C"/>
    <w:rsid w:val="00BD4689"/>
    <w:rsid w:val="00BE05F2"/>
    <w:rsid w:val="00BE6CBC"/>
    <w:rsid w:val="00BF67A0"/>
    <w:rsid w:val="00C211FC"/>
    <w:rsid w:val="00C53C1E"/>
    <w:rsid w:val="00C8547E"/>
    <w:rsid w:val="00C9533D"/>
    <w:rsid w:val="00CD15D3"/>
    <w:rsid w:val="00D237F8"/>
    <w:rsid w:val="00D368C7"/>
    <w:rsid w:val="00D5302C"/>
    <w:rsid w:val="00DB26B0"/>
    <w:rsid w:val="00DF47E9"/>
    <w:rsid w:val="00DF7A9C"/>
    <w:rsid w:val="00E03904"/>
    <w:rsid w:val="00E1186E"/>
    <w:rsid w:val="00E23211"/>
    <w:rsid w:val="00E606DB"/>
    <w:rsid w:val="00E820EC"/>
    <w:rsid w:val="00EF32BD"/>
    <w:rsid w:val="00F15873"/>
    <w:rsid w:val="00F2251E"/>
    <w:rsid w:val="00F26459"/>
    <w:rsid w:val="00F33777"/>
    <w:rsid w:val="00F4069B"/>
    <w:rsid w:val="00F4572A"/>
    <w:rsid w:val="00F53749"/>
    <w:rsid w:val="00F708B9"/>
    <w:rsid w:val="00F71E50"/>
    <w:rsid w:val="00F9714E"/>
    <w:rsid w:val="00FB30C2"/>
    <w:rsid w:val="00FB33A0"/>
    <w:rsid w:val="00FB7C57"/>
    <w:rsid w:val="00FC1AC7"/>
    <w:rsid w:val="00FC1D33"/>
    <w:rsid w:val="00FD2A6D"/>
    <w:rsid w:val="00F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B01D4"/>
  <w15:chartTrackingRefBased/>
  <w15:docId w15:val="{508EC893-0E37-4288-A32D-FE3D9103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F88"/>
  </w:style>
  <w:style w:type="paragraph" w:styleId="Fuzeile">
    <w:name w:val="footer"/>
    <w:basedOn w:val="Standard"/>
    <w:link w:val="FuzeileZchn"/>
    <w:uiPriority w:val="99"/>
    <w:unhideWhenUsed/>
    <w:rsid w:val="008D5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F88"/>
  </w:style>
  <w:style w:type="table" w:customStyle="1" w:styleId="TableGrid1">
    <w:name w:val="Table Grid1"/>
    <w:basedOn w:val="NormaleTabelle"/>
    <w:next w:val="Tabellenraster"/>
    <w:uiPriority w:val="39"/>
    <w:rsid w:val="009F547C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9F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5F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26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26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26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26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26B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D15D3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F255734145F04A8BE1DD3C8A4AA85E" ma:contentTypeVersion="16" ma:contentTypeDescription="Ein neues Dokument erstellen." ma:contentTypeScope="" ma:versionID="b214afe72cf5e72bbac87566738f43e5">
  <xsd:schema xmlns:xsd="http://www.w3.org/2001/XMLSchema" xmlns:xs="http://www.w3.org/2001/XMLSchema" xmlns:p="http://schemas.microsoft.com/office/2006/metadata/properties" xmlns:ns2="b66d96d7-f6f0-4262-8821-adaa8aed1393" xmlns:ns3="1a98035d-3984-4a04-8474-15960ebbe72c" targetNamespace="http://schemas.microsoft.com/office/2006/metadata/properties" ma:root="true" ma:fieldsID="aeaa47f20de316b4ed86853fc7adce2d" ns2:_="" ns3:_="">
    <xsd:import namespace="b66d96d7-f6f0-4262-8821-adaa8aed1393"/>
    <xsd:import namespace="1a98035d-3984-4a04-8474-15960ebbe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96d7-f6f0-4262-8821-adaa8aed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a7b7f14-7c7d-4471-a5b4-687fbbd50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8035d-3984-4a04-8474-15960ebbe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bada83-c884-4082-bf4e-64092875ec2f}" ma:internalName="TaxCatchAll" ma:showField="CatchAllData" ma:web="1a98035d-3984-4a04-8474-15960ebbe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8035d-3984-4a04-8474-15960ebbe72c" xsi:nil="true"/>
    <lcf76f155ced4ddcb4097134ff3c332f xmlns="b66d96d7-f6f0-4262-8821-adaa8aed139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7DC9-9984-4052-899A-3ED607D28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E00B2-9145-45AB-B9A4-5745D9D96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d96d7-f6f0-4262-8821-adaa8aed1393"/>
    <ds:schemaRef ds:uri="1a98035d-3984-4a04-8474-15960ebbe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3C843-636B-45DC-87F0-6385DEC6BD12}">
  <ds:schemaRefs>
    <ds:schemaRef ds:uri="http://schemas.microsoft.com/office/2006/metadata/properties"/>
    <ds:schemaRef ds:uri="http://schemas.microsoft.com/office/infopath/2007/PartnerControls"/>
    <ds:schemaRef ds:uri="1a98035d-3984-4a04-8474-15960ebbe72c"/>
    <ds:schemaRef ds:uri="b66d96d7-f6f0-4262-8821-adaa8aed1393"/>
  </ds:schemaRefs>
</ds:datastoreItem>
</file>

<file path=customXml/itemProps4.xml><?xml version="1.0" encoding="utf-8"?>
<ds:datastoreItem xmlns:ds="http://schemas.openxmlformats.org/officeDocument/2006/customXml" ds:itemID="{F900D7FE-ACF7-4534-A7E4-B0E293E1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CARRADORI Nicola (DEVCO)</dc:creator>
  <cp:keywords/>
  <dc:description/>
  <cp:lastModifiedBy>Frank Summa</cp:lastModifiedBy>
  <cp:revision>3</cp:revision>
  <dcterms:created xsi:type="dcterms:W3CDTF">2022-12-07T11:09:00Z</dcterms:created>
  <dcterms:modified xsi:type="dcterms:W3CDTF">2023-05-24T05:02:00Z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0x010100ECF255734145F04A8BE1DD3C8A4AA85E</vt:lpwstr>
  </property>
  <property fmtid="{D5CDD505-2E9C-101B-9397-08002B2CF9AE}" pid="3" name="IsMyDocuments">
    <vt:bool>true</vt:bool>
  </property>
  <property fmtid="{D5CDD505-2E9C-101B-9397-08002B2CF9AE}" pid="4" name="MediaServiceImageTags">
    <vt:lpwstr/>
  </property>
</Properties>
</file>